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A14" w:rsidRPr="004E043D" w:rsidRDefault="00497A14" w:rsidP="00497A14">
      <w:pPr>
        <w:spacing w:after="0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  <w:r w:rsidRPr="004E043D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МДК 01. 02 ОКАЗАНИЕ МЕДИЦИНСКИХ УСЛУГ ПО УХОДУ</w:t>
      </w:r>
    </w:p>
    <w:p w:rsidR="00497A14" w:rsidRDefault="00497A14" w:rsidP="00B0523A">
      <w:pPr>
        <w:tabs>
          <w:tab w:val="left" w:pos="993"/>
          <w:tab w:val="left" w:pos="1503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523A" w:rsidRPr="00EE7AF2" w:rsidRDefault="00497A14" w:rsidP="008A55C4">
      <w:pPr>
        <w:tabs>
          <w:tab w:val="left" w:pos="993"/>
          <w:tab w:val="left" w:pos="1503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Лекция</w:t>
      </w:r>
      <w:r w:rsidR="008A55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9   </w:t>
      </w:r>
      <w:r w:rsidR="00B0523A" w:rsidRPr="00EE7AF2">
        <w:rPr>
          <w:rFonts w:ascii="Times New Roman" w:eastAsia="Times New Roman" w:hAnsi="Times New Roman" w:cs="Times New Roman"/>
          <w:b/>
          <w:bCs/>
          <w:sz w:val="24"/>
          <w:szCs w:val="24"/>
        </w:rPr>
        <w:t>Подготовка пациента к допо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лнительным методам исследования</w:t>
      </w:r>
    </w:p>
    <w:p w:rsidR="00B0523A" w:rsidRPr="00EE7AF2" w:rsidRDefault="00B0523A" w:rsidP="00B0523A">
      <w:pPr>
        <w:tabs>
          <w:tab w:val="left" w:pos="993"/>
          <w:tab w:val="left" w:pos="1039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0523A" w:rsidRPr="00EE7AF2" w:rsidRDefault="00B0523A" w:rsidP="00B0523A">
      <w:pPr>
        <w:tabs>
          <w:tab w:val="left" w:pos="993"/>
          <w:tab w:val="left" w:pos="1039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E7AF2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B0523A" w:rsidRPr="00EE7AF2" w:rsidRDefault="00B0523A" w:rsidP="00B0523A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E7AF2">
        <w:rPr>
          <w:rFonts w:ascii="Times New Roman" w:eastAsia="Times New Roman" w:hAnsi="Times New Roman"/>
        </w:rPr>
        <w:t xml:space="preserve">Виды лабораторных исследований. </w:t>
      </w:r>
    </w:p>
    <w:p w:rsidR="00B0523A" w:rsidRPr="00EE7AF2" w:rsidRDefault="00B0523A" w:rsidP="00B0523A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E7AF2">
        <w:rPr>
          <w:rFonts w:ascii="Times New Roman" w:eastAsia="Times New Roman" w:hAnsi="Times New Roman"/>
        </w:rPr>
        <w:t xml:space="preserve">Цели различных исследований и правила подготовки пациента. </w:t>
      </w:r>
    </w:p>
    <w:p w:rsidR="00B0523A" w:rsidRPr="00EE7AF2" w:rsidRDefault="00B0523A" w:rsidP="00B0523A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E7AF2">
        <w:rPr>
          <w:rFonts w:ascii="Times New Roman" w:eastAsia="Times New Roman" w:hAnsi="Times New Roman"/>
        </w:rPr>
        <w:t xml:space="preserve">Ошибки, приводящие к недостоверности результата исследования. </w:t>
      </w:r>
    </w:p>
    <w:p w:rsidR="00B0523A" w:rsidRPr="00EE7AF2" w:rsidRDefault="00B0523A" w:rsidP="00B0523A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E7AF2">
        <w:rPr>
          <w:rFonts w:ascii="Times New Roman" w:eastAsia="Times New Roman" w:hAnsi="Times New Roman"/>
        </w:rPr>
        <w:t>Взятие мокроты на общий анализ, для бактериологического исследования, на туберкулез, хранение и доставка.</w:t>
      </w:r>
    </w:p>
    <w:p w:rsidR="00B0523A" w:rsidRPr="00EE7AF2" w:rsidRDefault="00B0523A" w:rsidP="00B0523A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E7AF2">
        <w:rPr>
          <w:rFonts w:ascii="Times New Roman" w:eastAsia="Times New Roman" w:hAnsi="Times New Roman"/>
        </w:rPr>
        <w:t>Взятие мочи для клинического анализа, по Нечипоренко, по Зимницкому, на сахар, ацетон, диастазу, для бактериологического исследования.</w:t>
      </w:r>
    </w:p>
    <w:p w:rsidR="00B0523A" w:rsidRPr="00EE7AF2" w:rsidRDefault="00B0523A" w:rsidP="00B0523A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E7AF2">
        <w:rPr>
          <w:rFonts w:ascii="Times New Roman" w:eastAsia="Times New Roman" w:hAnsi="Times New Roman"/>
        </w:rPr>
        <w:t>Взятие кала для копрологического исследования, на скрытую кровь, на наличие гельминтов, простейших, для исследования на энтеробиоз.</w:t>
      </w:r>
    </w:p>
    <w:p w:rsidR="00B0523A" w:rsidRPr="00EE7AF2" w:rsidRDefault="00B0523A" w:rsidP="00B0523A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E7AF2">
        <w:rPr>
          <w:rFonts w:ascii="Times New Roman" w:eastAsia="Times New Roman" w:hAnsi="Times New Roman"/>
        </w:rPr>
        <w:t>Техника взятия содержимого зева, носа и носоглотки для бактериологического исследования.</w:t>
      </w:r>
    </w:p>
    <w:p w:rsidR="00B0523A" w:rsidRPr="00EE7AF2" w:rsidRDefault="00B0523A" w:rsidP="00B0523A">
      <w:pPr>
        <w:pStyle w:val="a3"/>
        <w:numPr>
          <w:ilvl w:val="0"/>
          <w:numId w:val="1"/>
        </w:numPr>
        <w:tabs>
          <w:tab w:val="left" w:pos="993"/>
          <w:tab w:val="left" w:pos="1039"/>
        </w:tabs>
        <w:ind w:left="0" w:firstLine="709"/>
        <w:jc w:val="both"/>
        <w:rPr>
          <w:rFonts w:ascii="Times New Roman" w:hAnsi="Times New Roman"/>
          <w:lang w:eastAsia="en-US"/>
        </w:rPr>
      </w:pPr>
      <w:r w:rsidRPr="00EE7AF2">
        <w:rPr>
          <w:rFonts w:ascii="Times New Roman" w:eastAsia="Times New Roman" w:hAnsi="Times New Roman"/>
        </w:rPr>
        <w:t>Цели инструментальных методов исследования и правила подготовки пациента к ним. Подготовка пациента к рентгенологическим, эндоскопическим и ультразвуковым методам исследования пищеварительного тракта и мочевыделительной системы.</w:t>
      </w:r>
    </w:p>
    <w:p w:rsidR="00B0523A" w:rsidRPr="00EE7AF2" w:rsidRDefault="00B0523A" w:rsidP="00B0523A">
      <w:pPr>
        <w:tabs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lang w:eastAsia="en-US"/>
        </w:rPr>
      </w:pP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EE7AF2">
        <w:rPr>
          <w:rFonts w:ascii="Times New Roman" w:hAnsi="Times New Roman" w:cs="Times New Roman"/>
          <w:sz w:val="24"/>
          <w:szCs w:val="24"/>
        </w:rPr>
        <w:t>Лабораторные исследования являются дополнительным методом обследования пациента. В ряде случаев эти данные являются решающими при постановке диагноза, оценке состояния пациента, контроле за проводимым лечением.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EE7AF2">
        <w:rPr>
          <w:rFonts w:ascii="Times New Roman" w:hAnsi="Times New Roman" w:cs="Times New Roman"/>
          <w:sz w:val="24"/>
          <w:szCs w:val="24"/>
        </w:rPr>
        <w:t>На результат анализа влияют индивидуальные особенности организма пациента, его физические данные и физиологические показатели.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Этапы лабораторных исследований в условиях стационара начинаются с момента выписки медицинской сестрой приемного отделения или палатной медицинской сестрой из листа врачебных назначений пациента в специальный журнал регистрации всех видов лабораторных исследований.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Основной задачей медицинской сестры по обеспечению достоверности результатов анализа является: </w:t>
      </w:r>
    </w:p>
    <w:p w:rsidR="00B0523A" w:rsidRPr="00EE7AF2" w:rsidRDefault="00B0523A" w:rsidP="00B0523A">
      <w:pPr>
        <w:pStyle w:val="a3"/>
        <w:numPr>
          <w:ilvl w:val="0"/>
          <w:numId w:val="4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EE7AF2">
        <w:rPr>
          <w:rFonts w:ascii="Times New Roman" w:hAnsi="Times New Roman"/>
          <w:shd w:val="clear" w:color="auto" w:fill="FFFFFF"/>
        </w:rPr>
        <w:t xml:space="preserve">умение объяснить пациенту сущность исследования и правила подготовки к нему; </w:t>
      </w:r>
    </w:p>
    <w:p w:rsidR="00B0523A" w:rsidRPr="00EE7AF2" w:rsidRDefault="00B0523A" w:rsidP="00B0523A">
      <w:pPr>
        <w:pStyle w:val="a3"/>
        <w:numPr>
          <w:ilvl w:val="0"/>
          <w:numId w:val="4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EE7AF2">
        <w:rPr>
          <w:rFonts w:ascii="Times New Roman" w:hAnsi="Times New Roman"/>
          <w:shd w:val="clear" w:color="auto" w:fill="FFFFFF"/>
        </w:rPr>
        <w:t xml:space="preserve">подготовить посуду для сбора анализов и оформить направление; </w:t>
      </w:r>
    </w:p>
    <w:p w:rsidR="00B0523A" w:rsidRPr="00EE7AF2" w:rsidRDefault="00B0523A" w:rsidP="00B0523A">
      <w:pPr>
        <w:pStyle w:val="a3"/>
        <w:numPr>
          <w:ilvl w:val="0"/>
          <w:numId w:val="4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EE7AF2">
        <w:rPr>
          <w:rFonts w:ascii="Times New Roman" w:hAnsi="Times New Roman"/>
          <w:shd w:val="clear" w:color="auto" w:fill="FFFFFF"/>
        </w:rPr>
        <w:t>правильно провести забор материала, его хранение в условиях отделения, больницы;</w:t>
      </w:r>
    </w:p>
    <w:p w:rsidR="00B0523A" w:rsidRPr="00EE7AF2" w:rsidRDefault="00B0523A" w:rsidP="00B0523A">
      <w:pPr>
        <w:pStyle w:val="a3"/>
        <w:numPr>
          <w:ilvl w:val="0"/>
          <w:numId w:val="4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EE7AF2">
        <w:rPr>
          <w:rFonts w:ascii="Times New Roman" w:hAnsi="Times New Roman"/>
          <w:shd w:val="clear" w:color="auto" w:fill="FFFFFF"/>
        </w:rPr>
        <w:t xml:space="preserve">обеспечить транспортировку анализов в лабораторию с соблюдением техники безопасности и инфекционной безопасности.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 подготовке пациента к различным методам исследования необходимы знания, которые помогают медицинской сестре дать квалифицированный совет и обучить родственников пациента и самого пациента методам качественной подготовки к диагностическим исследованиям, сохраняя качество жизни обследуемого и соблюдая методики исследований.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>Забор биологического материала с соблюдением правил техники взятия биологического материала проводится как палатной, так и процедурной медицинской сестрой (взятие крови из вены, пунктата, экссудата и других анализов, требующих стерильных условий их взятия), а также медицинским лабораторным техником, лаборантом (взятие крови из пальца).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Серьезным следствием неправильно выполненного анализа является неправильный диагноз и лечение пациента.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Типы исследования и виды клинических анализов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Для лабораторной диагностики проводится забор биологического материала для различных клинических анализов: крови и ее компонентов, выделений (мочи, кала, мокроты), содержимого желудка, 12-перстной кишки, желчи, спинномозговой жидкости, эксудатов, транссудатов, пунктатов, клеток тканей, исследуются налеты на слизистой оболочки зева и носа, прямой кишки. Основными типами этих исследований являются: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общеклинические тесты</w:t>
      </w: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самые распространенные. К ним относятся следующие виды анализов: общий анализ крови, общий анализ мочи, исследование мочи по методу Зимницкого, Нечипоренко, исследование суточной мочи на сахар, исследование желудочного и дуоде-нального содержимого, общий анализ кала, исследование кала на ко-программу, скрытую кровь, простейшие, яйца гельминтов, изучение состава биологических жидкостей (экссудата и др.), исследование мокроты и др.;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биохимические</w:t>
      </w: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по определению содержания веществ белкового, углеводного, липидного, пигментного и других обменов веществ в организме человека, а также остаточного азота и его компонентов, образующихся в процессе биохимических реакций, активности ферментов в сыворотке, плазме крови и других биологических жидкостях. Виды анализов: определение общего белка, белковых фракций, мочевины, креатинина, мочевой кислоты, глюкозы, трансаминаз (АсТ, АлТ), общего холестерина, билирубина и их фракций, электролитов мочи и др.;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иммунологические </w:t>
      </w: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определяется степень защиты организма от определенных заболеваний, состояние иммунитета (иммуноферментативный анализ на ВИЧ-инфекцию и другие анализы);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серологические</w:t>
      </w: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различные способы обследования антиген и антител в крови пациентов для установления конкретных вирусов и бактерий, вызывающих инфекционные заболевания. К этому способу относится и определение группы крови и резус-фактора;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микробиологические</w:t>
      </w: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способы выявления возбудителей инфекционно-воспалительных процессов, определения их чувствительности к лекарственным препаратам и контроля эффективности лечения (исследование мочи на микрофлору и чувствительность к антибиотикам и др.);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цитологические </w:t>
      </w: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>- выявление патологических изменений в структуре клеток организма, диагностика новообразований и другие типы исследований.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7AF2">
        <w:rPr>
          <w:rFonts w:ascii="Times New Roman" w:hAnsi="Times New Roman" w:cs="Times New Roman"/>
          <w:b/>
          <w:sz w:val="24"/>
          <w:szCs w:val="24"/>
        </w:rPr>
        <w:t>Правила забора, хранения и транспортировки биоматериала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EE7AF2">
        <w:rPr>
          <w:rFonts w:ascii="Times New Roman" w:hAnsi="Times New Roman" w:cs="Times New Roman"/>
          <w:sz w:val="24"/>
          <w:szCs w:val="24"/>
        </w:rPr>
        <w:t>Соблюдать:</w:t>
      </w:r>
    </w:p>
    <w:p w:rsidR="00B0523A" w:rsidRPr="00EE7AF2" w:rsidRDefault="00B0523A" w:rsidP="00B0523A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EE7AF2">
        <w:rPr>
          <w:rFonts w:ascii="Times New Roman" w:hAnsi="Times New Roman"/>
        </w:rPr>
        <w:t>подготовку пациента перед взятием материала для исследования</w:t>
      </w:r>
    </w:p>
    <w:p w:rsidR="00B0523A" w:rsidRPr="00EE7AF2" w:rsidRDefault="00B0523A" w:rsidP="00B0523A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EE7AF2">
        <w:rPr>
          <w:rFonts w:ascii="Times New Roman" w:hAnsi="Times New Roman"/>
        </w:rPr>
        <w:t>идентичность условий сбора (требования к лабораторной посуде, объёму, состоянию материала)</w:t>
      </w:r>
    </w:p>
    <w:p w:rsidR="00B0523A" w:rsidRPr="00EE7AF2" w:rsidRDefault="00B0523A" w:rsidP="00B0523A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EE7AF2">
        <w:rPr>
          <w:rFonts w:ascii="Times New Roman" w:hAnsi="Times New Roman"/>
        </w:rPr>
        <w:t>правила наложения венозного жгута</w:t>
      </w:r>
    </w:p>
    <w:p w:rsidR="00B0523A" w:rsidRPr="00EE7AF2" w:rsidRDefault="00B0523A" w:rsidP="00B0523A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EE7AF2">
        <w:rPr>
          <w:rFonts w:ascii="Times New Roman" w:hAnsi="Times New Roman"/>
        </w:rPr>
        <w:t>применение ингибиторов и консервантов при необходимости</w:t>
      </w:r>
    </w:p>
    <w:p w:rsidR="00B0523A" w:rsidRPr="00EE7AF2" w:rsidRDefault="00B0523A" w:rsidP="00B0523A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EE7AF2">
        <w:rPr>
          <w:rFonts w:ascii="Times New Roman" w:hAnsi="Times New Roman"/>
        </w:rPr>
        <w:t>правила хранения (температурный режим, сроки, лабораторная посуда, контейнеры, транспортные средства)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7AF2">
        <w:rPr>
          <w:rFonts w:ascii="Times New Roman" w:hAnsi="Times New Roman" w:cs="Times New Roman"/>
          <w:b/>
          <w:sz w:val="24"/>
          <w:szCs w:val="24"/>
        </w:rPr>
        <w:t>Факторы риска для лабораторных результатов</w:t>
      </w:r>
    </w:p>
    <w:p w:rsidR="00B0523A" w:rsidRPr="00EE7AF2" w:rsidRDefault="00B0523A" w:rsidP="00B0523A">
      <w:pPr>
        <w:pStyle w:val="a3"/>
        <w:numPr>
          <w:ilvl w:val="0"/>
          <w:numId w:val="3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EE7AF2">
        <w:rPr>
          <w:rFonts w:ascii="Times New Roman" w:hAnsi="Times New Roman"/>
        </w:rPr>
        <w:t>экзогенные: фармакотерапия, техника забора, чистота/стерильность лабораторной посуды.</w:t>
      </w:r>
    </w:p>
    <w:p w:rsidR="00B0523A" w:rsidRPr="00EE7AF2" w:rsidRDefault="00B0523A" w:rsidP="00B0523A">
      <w:pPr>
        <w:pStyle w:val="a3"/>
        <w:numPr>
          <w:ilvl w:val="0"/>
          <w:numId w:val="3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EE7AF2">
        <w:rPr>
          <w:rFonts w:ascii="Times New Roman" w:hAnsi="Times New Roman"/>
        </w:rPr>
        <w:t>эндогенные: гемолиз вследствие механического и холодового воздействия, нарушение пищевого режима.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Исследования мокроты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Важное место в диагностике заболеваний органов дыхания занимают лабораторные методы исследования мокроты, позволяющие судить о характере патологического процесса.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Мокрота - патологическое отделяемое трахеи и бронхов, трахео-бронхиальный секрет, характерный для заболеваний органов дыхания. При наличии мокроты необходимо определить ее суточное количество, которое может колебаться от 10- 15 мл (при хроническом бронхите) до 1 л и более (при бронхоэктатической болезни). Цвет и запах мокроты, ее характер и консистенция зависят от заболевания. Достоверные результаты исследований мокроты получают при бронхоскопии. При этом в нее не попадают слюна, микроорганизмы полости рта и другие примеси.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К клиническим методам</w:t>
      </w: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исследования мокроты относятся общий анализ мокроты, анализ мокроты на микобактерии туберкулеза (ВК - бациллы Коха) и др.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Цитологические исследования</w:t>
      </w: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анализ мокроты на АК - атипичные клетки и др.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Микробиологические исследования:</w:t>
      </w: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посев мокроты на микрофло-ру и чувствительность к антибиотикам и др.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Общий анализ мокроты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>Цель: обеспечить качественную подготовку к исследованию, хранение и доставку биоматериала на исследование.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>Правила подготовки к исследованию: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почистить зубы утром натощак, следить, чтобы не было кровянистого отделяемого из десен;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прополоскать рот и глотку кипяченой водой непосредственно перед сбором мокроты;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откашлять и собрать мокроту в контейнер (чистую банку) в количестве не менее 3-5 мл, закрыть крышку.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Бактериологическое исследование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>Подготовка пациента проводится также тщательно, как и для общего клинического анализа. Посуду для сбора следует получить из бактериологической лаборатории (стерильная широкогорлая баночка с широким горлом и крышкой, заполненная соответствующей питательной средой - кровяным агаром, сахарным бульоном и т.п. Пациенту необходимо объяснить, что мокроту собирают утром, натощак, до назначения антибиотиков. Во время сбора мокроты он не должен касаться краев стерильной посуды руками, ртом, а после откашливания мокроты должен сразу же закрыть ее крышкой, соблюдая стерильность.Исследуют мокроту не позже 1 - 1,5 ч после сбора. В бактериологическую лабораторию мокроту доставляют в герметичном контейнере, а если необходимо транспортировать мокроту на дальнее расстояние, то пользуются спецтранспортом.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Исследование на микобактерии туберкулёза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>Для исследования на БК мокрота собирается в течение суток, а если выделяется скудное количество мокроты, ее накапливают в течение одних-трех суток и доставляют в клиническую лабораторию в количестве не менее 20 мл. Зубы чистят вечером накануне исследования. Утром, после тщательного полоскания полости рта необходимо откашлять мокроту в стерильный градуированный контейнер или плевательницу темного цвета и закрыть крышкой. Оформить и приклеить направление. Хранить в холодильнике. Доставить в клиническую лабораторию в герметичном контейнере.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Сбор мокроты на атипичные клетки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 взятии мокроты на атипичные (опухолевые) клетки следует помнить, что эти клетки быстро разрушаются, поэтому исследуют свежевыделенную мокроту в цитологической лаборатории.Для большей вероятности попадания опухолевых клеток в мокроту иногда применяют предварительные ингаляции с протеолитическим ферментом трипсином, способствующим выхождению мокроты из наиболее глубоких отделов </w:t>
      </w: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бронхиального дерева. Подготовка пациента и правила сбора мокроты такие же, как для общего клинического анализа.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Бактериологическое исследование слизи из зева и носа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>При заболеваниях носа и ротоглотки (острые респираторные заболевания, ангина, коклюш, менингококковая инфекция и др.) берут мазки из зева и носа отдельно для бактериологического исследования. Это исследование позволяет выявить болезнетворного возбудителя коклюша, грибки рода Кандида, В-гемолитический стрептококк группы А, бактерионосительство, исключить дифтерию.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Исследования мочи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Клинические исследования мочи позволяют определить физические свойства, химический состав, микроскопию осадка и указывают на состояние почек и мочевыводящих путей, их функцию, позволяют судить о наличии поражения ряда других органов и систем, поэтому они являются составной частью в общем обследовании пациента.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К клиническим методам исследования мочи</w:t>
      </w: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>относятся общий анализ мочи, анализ мочи по Нечипоренко, функциональная проба по Зимницкому и другие исследования.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Биохимические исследования</w:t>
      </w: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как разовой, так и суточной мочи. Определение концентрации различных веществ в моче, которые являются ценными диагностическими признаками различных заболеваний. К ним относятся функциональная проба Реберга (креатинин суточной мочи и креатинин крови), исследования мочевины, мочевой кислоты, диастазы (амилазы) мочи и электролитов мочи (калий, натрий, кальций и др.), определение оксалатов, уратов, фосфатов, гормонов мочи и др.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Микробиологические исследования мочи</w:t>
      </w: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>: посев мочи на микрофлору и чувствительность к антибиотикам и др. Моча на все виды лабораторных исследований осуществляется в стерильные или чистые, сухие контейнеры для забора мочи.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Общий анализ мочи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контейнер объёмом 200 мл, после туалета половых органов собирают 150 мл средней порции мочи.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Сбор мочи на сахар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Цель: определить суточное количество сахара в моче для диагностики сахарного диабета.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>Собирается суточный объём мочи, подсчитывается суточный диурез с фиксацией в направлении на анализ, моча перемешивается и отлив 100-200 мл мочи в отдельно приготовленный контейнер-баночку.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Сбор мочи по Нечипоренко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Цель: определить количество форменных элементов (эритроцитов, лейкоцитов и цилиндров) в моче.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контейнер объёмом 200 мл, после туалета половых органов собирают не менее 10 мл средней порции мочи.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Сбор мочи по Зимницкому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Цель: исследование выделительной (количество мочи) и концентрационной (удельный вес) функции почек.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>Оснащение: 8 банок-контейнеров емкостью 200-300 мл с приклеенными этикетками, оформленными по форме, с указанием времени сбора мочи: 6-9, 9-12, 12-15, 15-18, 18-21, 21-24, 24-3, 3-6 ч и, две-три дополнительные банки-контейнеры в случае учащенного мочеиспускания.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Сбор мочи будет проходить в течение суток; в 6.00 пациент мочится в унитаз, далее собирается в ёмкость соответствующую временному интервалу, при отсутствии мочи за временной промежуток соответствующая банка-контейнер остается пустой, на этикетке отмечается «отсутствие порции мочи» и доставляется вместе с остальными в </w:t>
      </w: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лабораторию; ночью пациента будят для сбора соответствующей порции мочи.По назначению врача в течение суток ведется учет водного баланса.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Сбор мочи на диастазу (альфа-амилазу)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>Диастаза или (альфа-амилаза) - пищеварительный фермент поджелудочной железы, а также слюнных желез человека, участвующий в расщеплении и усвоении сложных углеводов (крахмала и др.), диагностика заболеваний поджелудочной железы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>В зависимости от методики определения диастазы мочу доставляют в лабораторию в теплом виде не менее 100 мл или ее можно хранить некоторое время. Моча в теплом виде передается непосредственно лаборанту в руки.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Сбор мочи на микрофлору и чувствительность к антибиотикам и сульфаниламидам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>1. Назначается до приема антибиотиков, уросептиков и форсированного диуреза при нормальном питьевом режиме.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Собирается средняя порция струи мочи после тщательного туалета половых органов в стерильную с контрольной лентой (как признак стерильности) баночку-контейнер с крышкой.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Исследуется как можно быстрее, чтобы избежать размножения флоры, попавшей в мочу из воздуха и мочеиспускательного канала.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>Примечание. Получать мочу прямо из мочевого пузыря позволяют катетеризация и надлобковая аспирация, однако к этим методам прибегают строго по показаниям.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Исследования кала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Различают общий или копрологический анализ кала, исследование кала на скрытую кровь, кала на яйца глистов (я/г) и простейшие, бактериологическое исследование кала, биохимический экспресс-анализ кала на дисбактериоз, соскоб на энтеробиоз.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Результаты исследования зависят от правильной подготовки пациента, правильного сбора, хранения и доставки материала на исследования.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Исследовать кал необходимо не позднее 8-12 ч после выделения при условии хранения при температуре 3-5 °С. Собирать кал надо в лабораторную посуду (контейнеры с крышкой и вмонтированной ложечкой), желательно одноразовую, исключая попадания мочи. Кал должен быть получен без применения клизм и слабительных, достаточно небольшого количества (одной-двух ложек), для большинства исследований кал необходимо доставить в течение 3 ч после сбора.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Сбор кала на копрограмму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>Цель: получить достоверную информацию о макроскопическом, микроскопическом и химическом составе кала, пищеварительной функции кишечника. Отменяют лекарственные средства, изменяющие внешний вид фекалий и усиливающие перистальтику: слабительные; ваго- исимпатотропные средства: эфедрин, прозерин; бария сульфат, препараты висмута, железа и препараты, вводимые в ректальных свечах, приготовленных на жировой основе. За три до исследования необходимо избегать пищевых продуктов содержащих железо: мясо, рыба, все виды зеленых овощей.Для изучения степени усвоения пищи, применяют диеты Шмидта или Певзнера.  Анализ собирают на третий-пятый день, 5-10 г кала в лабораторную посуду, доставляют с направлением в клиническую лабораторию.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Сбор кала на скрытую кровь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>Цель: диагностика кровотечений при заболеваниях органов пищеварения. И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 3-4 дня до исследования исключить из пищи яйца, мясо, рыбу, яблоки, зеленые овощи, помидоры, лекарства, изменяющие цвет кала и содержащие железо, висмут. При кровотечении из десен нельзя чистить зубы щеткой в течение всего периода подготовки, во время дефекации при менструации вход во влагалище прикрывают. Шпателем </w:t>
      </w: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собирают 5-10 г фекалий из темных разных участков в лабораторную посуду. Материал с направлением необходимо отнести в клиническую лабораторию в течение 1 ч.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Забор кала на дисбактериоз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>Отбирают в контейнер 2-4 г (одна чайная ложка) кала из общей порции. Доставляют в лабораторию в контейнере для транспортировки. При хранении свыше 3 ч, свежесобранный биоматериал заморозить в морозильной камере. Доставить в лабораторию в сумке со льдом. В направлении указать тип стула (понос, запор, без особенностей, стул со слабительным).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Взятие мазка (соскоба) на энтеробиоз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Цель: определение наличия яиц остриц (гельминтов), вызывающих энтеробиоз.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Показания: диагностика заражения острицами (Enterobiusvermicularis); при поступлении на работу, оформлении санитарной книжки, посещении бассейна и т.д. Пациенту не посещать туалет не подмываться до процедуры. Провести забор биоматериала с перианальных складок утром, перед пробуждением пациента или сразу после него.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>1 вариант. На предметное стекло нанести каплю глицерина. Пациента укладывают на бок, привести колени к животу. Смоченной палочкой в растворе глицерина проводят осторожно соскабливание с поверхности перианальных складок. Перенести биологический материал с палочки на предметное стекло в каплю глицерина и сделать тонкий мазок по предметному стеклу, накрыть покровным стеклом предметное стекло, завернуть в крафт-бумагу.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 вариант. При применении пластиковой пробирки с ваткой на стержне протереть вокруг ануса и сразу, не касаясь краев пробирки, осторожно погрузить стержень в пробирку. Закрыть крышкой.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>3 вариант. При взятии мазка с помощью липкой прозрачной ленты или на- клейки на предметном стекле. Липкую ленту располагают на указательном пальце правой руки так, чтобы липкая поверхность находилась сверху пальца. Наклеивают липкую ленту на кожу ануса и перианальной области на 1-2 с. Осторожно отклеивают и наклеивают ленту липкой поверхностью на предметное стекло, не касаясь липкой поверхности. Завернуть предметное стекло в крафт-бумагу или накрыть вторым предметным стеклом, скрепить резиновым кольцом для надежности.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>Доставить материал с направлением в лабораторию в специальном контейнере для транспортировки.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Забор кала на простейшие и яйца глистов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Наиболее распространены три группы гельминтов (паразитов):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1) круглые черви (нематоды) - аскариды. Власоглав и др.;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>2) сосальщики (трематоды) - двуустки: печеночная, кошачья, другие сосальщики;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3) ленточные черви (цестоды) - цепни бычий, свиной; широкий лентец и др. Цель: обнаружить в кале простейших (лямблий), яйца глистов, гельминтов и их фрагменты.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Подготовки не требуется. Кал собирают из разных мест разовой порции в количестве 30-50 г. Доставить пробу кала в теплом виде с направлением в клиническую лабораторию не позднее 15-20 мин.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остывшем кале вегетативные формы простейших гибнут и невозможно отличить патогенные формы и непатогенные.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Бактериологическое исследование кала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E7AF2">
        <w:rPr>
          <w:rFonts w:ascii="Times New Roman" w:eastAsia="Times New Roman" w:hAnsi="Times New Roman" w:cs="Times New Roman"/>
          <w:sz w:val="24"/>
          <w:szCs w:val="24"/>
        </w:rPr>
        <w:t>Цель: выявление возбудителя инфекционного заболевания.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E7AF2">
        <w:rPr>
          <w:rFonts w:ascii="Times New Roman" w:eastAsia="Times New Roman" w:hAnsi="Times New Roman" w:cs="Times New Roman"/>
          <w:sz w:val="24"/>
          <w:szCs w:val="24"/>
        </w:rPr>
        <w:t>Стерильную пробирку с консервантом, плотно закрывающуюся ватно-марлевым тампоном, в который вмонтирован стержень с металлической петлёй для забора материала сестра предварительно заказывает в бактериологической лаборатории. Исследование проводят до начала антибактериальной терапии.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EE7AF2">
        <w:rPr>
          <w:rFonts w:ascii="Times New Roman" w:eastAsia="Times New Roman" w:hAnsi="Times New Roman" w:cs="Times New Roman"/>
          <w:iCs/>
          <w:sz w:val="24"/>
          <w:szCs w:val="24"/>
        </w:rPr>
        <w:t>Введенной ректальной петлёй в анальное отверстие на глубину до 5 см, осторожными в</w:t>
      </w:r>
      <w:r w:rsidRPr="00EE7AF2">
        <w:rPr>
          <w:rFonts w:ascii="Times New Roman" w:eastAsia="Times New Roman" w:hAnsi="Times New Roman" w:cs="Times New Roman"/>
          <w:sz w:val="24"/>
          <w:szCs w:val="24"/>
        </w:rPr>
        <w:t xml:space="preserve">ращательными движениями берется мазок со стенки прямой кишки. </w:t>
      </w:r>
      <w:r w:rsidRPr="00EE7AF2">
        <w:rPr>
          <w:rFonts w:ascii="Times New Roman" w:eastAsia="Times New Roman" w:hAnsi="Times New Roman" w:cs="Times New Roman"/>
          <w:sz w:val="24"/>
          <w:szCs w:val="24"/>
        </w:rPr>
        <w:lastRenderedPageBreak/>
        <w:t>Извлеченную петлю помещают в пробирку, плотно фиксируя ватно-марлевый тампон. Материал вместе с направлением доставляют в бактериологическую лабораторию в течение 1 часа. 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7AF2">
        <w:rPr>
          <w:rFonts w:ascii="Times New Roman" w:hAnsi="Times New Roman" w:cs="Times New Roman"/>
          <w:b/>
          <w:sz w:val="24"/>
          <w:szCs w:val="24"/>
        </w:rPr>
        <w:t>Инструментальные исследования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 инструментальным относятся методы, применяя которые используют различные аппараты.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>Различают методы:</w:t>
      </w:r>
    </w:p>
    <w:p w:rsidR="00B0523A" w:rsidRPr="00EE7AF2" w:rsidRDefault="00B0523A" w:rsidP="00B0523A">
      <w:pPr>
        <w:pStyle w:val="a3"/>
        <w:numPr>
          <w:ilvl w:val="0"/>
          <w:numId w:val="5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EE7AF2">
        <w:rPr>
          <w:rFonts w:ascii="Times New Roman" w:hAnsi="Times New Roman"/>
          <w:shd w:val="clear" w:color="auto" w:fill="FFFFFF"/>
        </w:rPr>
        <w:t>рентгенологические (R-скопия, R-графия, R-томография, контрастная ангиография, флюорография и др.);</w:t>
      </w:r>
    </w:p>
    <w:p w:rsidR="00B0523A" w:rsidRPr="00EE7AF2" w:rsidRDefault="00B0523A" w:rsidP="00B0523A">
      <w:pPr>
        <w:pStyle w:val="a3"/>
        <w:numPr>
          <w:ilvl w:val="0"/>
          <w:numId w:val="5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EE7AF2">
        <w:rPr>
          <w:rFonts w:ascii="Times New Roman" w:hAnsi="Times New Roman"/>
          <w:shd w:val="clear" w:color="auto" w:fill="FFFFFF"/>
        </w:rPr>
        <w:t>радионуклидные, радиоизотопные (радиометрия, радиография, сканирование);</w:t>
      </w:r>
    </w:p>
    <w:p w:rsidR="00B0523A" w:rsidRPr="00EE7AF2" w:rsidRDefault="00B0523A" w:rsidP="00B0523A">
      <w:pPr>
        <w:pStyle w:val="a3"/>
        <w:numPr>
          <w:ilvl w:val="0"/>
          <w:numId w:val="5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  <w:b/>
        </w:rPr>
      </w:pPr>
      <w:r w:rsidRPr="00EE7AF2">
        <w:rPr>
          <w:rFonts w:ascii="Times New Roman" w:hAnsi="Times New Roman"/>
          <w:shd w:val="clear" w:color="auto" w:fill="FFFFFF"/>
        </w:rPr>
        <w:t xml:space="preserve">эндоскопические (бронхоскопия, эзофагоскопия, гастроскопия, дуоденоскопия, ректороманоскопия, колоноскопия, цистоскопия, лапароскопия). </w:t>
      </w:r>
    </w:p>
    <w:p w:rsidR="00B0523A" w:rsidRPr="00EE7AF2" w:rsidRDefault="00B0523A" w:rsidP="00B0523A">
      <w:pPr>
        <w:pStyle w:val="a3"/>
        <w:numPr>
          <w:ilvl w:val="0"/>
          <w:numId w:val="5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  <w:b/>
        </w:rPr>
      </w:pPr>
      <w:r w:rsidRPr="00EE7AF2">
        <w:rPr>
          <w:rFonts w:ascii="Times New Roman" w:hAnsi="Times New Roman"/>
          <w:shd w:val="clear" w:color="auto" w:fill="FFFFFF"/>
        </w:rPr>
        <w:t xml:space="preserve">функциональные - методы диагностики, которые применяются для выявления заболеваний, наблюдения в динамике за работой того или иного органа, входят в комплекс оценки состояния здоровья (ЭКГ-электрокардиография с различными дополнительными пробами, холтеровскоемониторирование электрокардиограммы, суточное мониторирование артериального давления, УЗДГ - ультрозвуковаядоплерография, ТКДГ - транскраниальнаядоплерография, ЭЭГ - электроэнцефалография, электрогастроскопия, электромиография, осциллография, реография, спирография, пневмотахометрия, ФКГ-фонокардиография, ДС - дуплексное сканирование и др.).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Проведение инструментальных методов исследования требует специальной подготовки пациента, от которой зависит достоверность и информативность полученных результатов.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Виды рентгенологических методов исследования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Использование рентгеновских лучей в диагностике основано на способности их проникать через ткани организма. Эта способность зависит от плотности органов и тканей, их толщины, химического состава, поэтому проницаемость R-лучей различна и это создает различную плотность теней на экране аппарата.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Рентгеноскопия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Преимущество - исследование в реальном масштабе времени, дает возможность оценить не только структуру органа, но и его смещаемость, сократимость, прохождение контрастного вещества. Метод позволяет определить локализацию некоторых изменений за счет вращения объекта исследования во время просвечивания.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Недостатки - субъективность исследования. Изображение оценивает врач-рентгенолог, после рентгеноскопии остается только его заключение. В настоящее время рентгеноскопию как самостоятельный метод исследования не применяют, ее используют в качестве уточняющей и вспомогательной методики.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Рентгенография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Метод фотографирования с помощью R-лучей. Рентгенография дает большее по сравнению с рентгеноскопией пространственное разрешение и меньшую лучевую нагрузку на пациента. Рентгенограмму или цифровое изображение можно многократно просматривать, в том числе и в электронном виде. Это позволяет значительно снизить лучевую нагрузку и повысить диагностические возможности рентгенографии.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Преимущества - доступность, низкая стоимость, объективность исследования. Рентгенографию выполняют как в рентгеновском кабинете, так и в палате, реанимационном отделении, у постели больного, в операционной. Очень важно и то, что метод позволяет объективно оценивать динамику изменений, эффективность проводимого лечения.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Томография</w:t>
      </w: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послойная R-графия, получение снимков отдельных слоев исследуемой области: легких, почек, мозга, костей и др.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Компьютерный томограф представляет собой специальную рентгеновскую установку, которая вращается вокруг тела пациента и делает снимки под различными углами. Изображения обрабатываются и суммируются компьютером.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Флюорография</w:t>
      </w: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это крупнокадровое фотографирование с рентгенологического экрана на пленку малого размера и получение снимков органов грудной клетки, уменьшенных в размерах, а следовательно, уменьшено количество R-лучей, что менее опасно для человека. Метод используется для массового обследования населения.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Контрастная рентгенография</w:t>
      </w: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Rо-исследование полых органов проводят с применением контрастных средств для получения их четкого изображения. Это позволяет при прохождении контрастного вещества определить форму, положение, подвижность органа, состояние слизистой оболочки, перистальтику, выявить патологию (язву, полипы, опухоль, дивертикулы и др.).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Ro-исследование желудочно-кишечного тракта проводится с использованием бариевой взвеси; бронхов - йодолипола; в урологии - индигокармина 0,4%, триомбраста 60% (76%); желчного пузыря и желчевыволяших путей - йопагноста, биллигноста 50% и других рентген-контрастных средств.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>R-контрастные средства, содержащие йод, могут давать побочные аллергические реакции, как общие (слабость, слезотечение, насморк, тошнота, рвота, головная боль), вплоть до коллапса и шока, так и в месте введения (кожный зуд, гиперемию, болезненность), поэтому в R-кабинете всегда должно быть все необходимое для оказания неотложной помощи. Для профилактики побочных аллергических реакций необходимо собрать аллергологический анамнез перед исследованием и провести пробу на чувствительность к рентген-контрастномуйодосодержащему средству. При положительной пробе исследование противопоказано.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Антидотом к йодосодержащим R-контрастным средствам является 30% раствор тиосульфата натрия.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Перед проведением рентгенологического исследования следует освободить область планируемого исследования от одежды, мазевых повязок, наклеек из лейкопластыря, электродов для мониторирования ЭКГ и пр., попросить снять часы, металлические украшения и подвески.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Обучение пациента и его родственников методам качественной подготовки диагностическим исследованиям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Общие принципы </w:t>
      </w:r>
    </w:p>
    <w:p w:rsidR="00B0523A" w:rsidRPr="00EE7AF2" w:rsidRDefault="00B0523A" w:rsidP="00B0523A">
      <w:pPr>
        <w:pStyle w:val="a3"/>
        <w:numPr>
          <w:ilvl w:val="0"/>
          <w:numId w:val="6"/>
        </w:numPr>
        <w:tabs>
          <w:tab w:val="left" w:pos="0"/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EE7AF2">
        <w:rPr>
          <w:rFonts w:ascii="Times New Roman" w:hAnsi="Times New Roman"/>
          <w:shd w:val="clear" w:color="auto" w:fill="FFFFFF"/>
        </w:rPr>
        <w:t xml:space="preserve">Соблюдать этические нормы поведения, общения с пациентом и его родственниками. Называть пациента по имени, отчеству, беседовать вежливо и дружелюбно, не разглашать результаты исследования. </w:t>
      </w:r>
    </w:p>
    <w:p w:rsidR="00B0523A" w:rsidRPr="00EE7AF2" w:rsidRDefault="00B0523A" w:rsidP="00B0523A">
      <w:pPr>
        <w:pStyle w:val="a3"/>
        <w:numPr>
          <w:ilvl w:val="0"/>
          <w:numId w:val="6"/>
        </w:numPr>
        <w:tabs>
          <w:tab w:val="left" w:pos="0"/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EE7AF2">
        <w:rPr>
          <w:rFonts w:ascii="Times New Roman" w:hAnsi="Times New Roman"/>
          <w:shd w:val="clear" w:color="auto" w:fill="FFFFFF"/>
        </w:rPr>
        <w:t xml:space="preserve">Создавать конфиденциальную обстановку во время беседы, сообщать пациенту информацию в доступной форме, с учетом его индивидуально-психологических особенностей личности: возможностей восприятия, понимания, осознанного участия в разговоре. </w:t>
      </w:r>
    </w:p>
    <w:p w:rsidR="00B0523A" w:rsidRPr="00EE7AF2" w:rsidRDefault="00B0523A" w:rsidP="00B0523A">
      <w:pPr>
        <w:pStyle w:val="a3"/>
        <w:numPr>
          <w:ilvl w:val="0"/>
          <w:numId w:val="6"/>
        </w:numPr>
        <w:tabs>
          <w:tab w:val="left" w:pos="0"/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EE7AF2">
        <w:rPr>
          <w:rFonts w:ascii="Times New Roman" w:hAnsi="Times New Roman"/>
          <w:shd w:val="clear" w:color="auto" w:fill="FFFFFF"/>
        </w:rPr>
        <w:t xml:space="preserve">Установить доверительные отношения, объяснить ход и цель инструментального исследования, возможные неприятные ощущения, получить согласие. </w:t>
      </w:r>
    </w:p>
    <w:p w:rsidR="00B0523A" w:rsidRPr="00EE7AF2" w:rsidRDefault="00B0523A" w:rsidP="00B0523A">
      <w:pPr>
        <w:pStyle w:val="a3"/>
        <w:numPr>
          <w:ilvl w:val="0"/>
          <w:numId w:val="6"/>
        </w:numPr>
        <w:tabs>
          <w:tab w:val="left" w:pos="0"/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EE7AF2">
        <w:rPr>
          <w:rFonts w:ascii="Times New Roman" w:hAnsi="Times New Roman"/>
          <w:shd w:val="clear" w:color="auto" w:fill="FFFFFF"/>
        </w:rPr>
        <w:t xml:space="preserve">Информировать пациента о правилах подготовки к исследованию; последствиях их нарушения; особенностях питания, сроках исследования; возможности сопровождения или транспортирования в кабинет до и после исследования; последовательных действий при исследовании; ассистирования врачу при проведении исследования. </w:t>
      </w:r>
    </w:p>
    <w:p w:rsidR="00B0523A" w:rsidRPr="00EE7AF2" w:rsidRDefault="00B0523A" w:rsidP="00B0523A">
      <w:pPr>
        <w:pStyle w:val="a3"/>
        <w:numPr>
          <w:ilvl w:val="0"/>
          <w:numId w:val="6"/>
        </w:numPr>
        <w:tabs>
          <w:tab w:val="left" w:pos="0"/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EE7AF2">
        <w:rPr>
          <w:rFonts w:ascii="Times New Roman" w:hAnsi="Times New Roman"/>
          <w:shd w:val="clear" w:color="auto" w:fill="FFFFFF"/>
        </w:rPr>
        <w:t xml:space="preserve">Обучить знаниям и умениям, необходимым для проведения качественной подготовки к исследованию. </w:t>
      </w:r>
    </w:p>
    <w:p w:rsidR="00B0523A" w:rsidRPr="00EE7AF2" w:rsidRDefault="00B0523A" w:rsidP="00B0523A">
      <w:pPr>
        <w:pStyle w:val="a3"/>
        <w:numPr>
          <w:ilvl w:val="0"/>
          <w:numId w:val="6"/>
        </w:numPr>
        <w:tabs>
          <w:tab w:val="left" w:pos="0"/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EE7AF2">
        <w:rPr>
          <w:rFonts w:ascii="Times New Roman" w:hAnsi="Times New Roman"/>
          <w:shd w:val="clear" w:color="auto" w:fill="FFFFFF"/>
        </w:rPr>
        <w:t>Применять средства защиты при исследованиях (рентгенологических, радионуклидных и др.) как пациенту, так и медицинскому персоналу. Соблюдать инфекционную, противопожарную безопасность при проведении исследований.</w:t>
      </w:r>
    </w:p>
    <w:p w:rsidR="00B0523A" w:rsidRPr="00EE7AF2" w:rsidRDefault="00B0523A" w:rsidP="00B0523A">
      <w:pPr>
        <w:pStyle w:val="a3"/>
        <w:numPr>
          <w:ilvl w:val="0"/>
          <w:numId w:val="6"/>
        </w:numPr>
        <w:tabs>
          <w:tab w:val="left" w:pos="0"/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EE7AF2">
        <w:rPr>
          <w:rFonts w:ascii="Times New Roman" w:hAnsi="Times New Roman"/>
          <w:shd w:val="clear" w:color="auto" w:fill="FFFFFF"/>
        </w:rPr>
        <w:lastRenderedPageBreak/>
        <w:t xml:space="preserve">Соблюдать методы борьбы с болью. Выполнять премедикацию при эндоскопических исследованиях. </w:t>
      </w:r>
    </w:p>
    <w:p w:rsidR="00B0523A" w:rsidRPr="00EE7AF2" w:rsidRDefault="00B0523A" w:rsidP="00B0523A">
      <w:pPr>
        <w:pStyle w:val="a3"/>
        <w:numPr>
          <w:ilvl w:val="0"/>
          <w:numId w:val="6"/>
        </w:numPr>
        <w:tabs>
          <w:tab w:val="left" w:pos="0"/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EE7AF2">
        <w:rPr>
          <w:rFonts w:ascii="Times New Roman" w:hAnsi="Times New Roman"/>
          <w:shd w:val="clear" w:color="auto" w:fill="FFFFFF"/>
        </w:rPr>
        <w:t xml:space="preserve">Проводить пробы на чувствительность к йодсодержащим средствам при рентгенологических методах исследования. </w:t>
      </w:r>
    </w:p>
    <w:p w:rsidR="00B0523A" w:rsidRPr="00EE7AF2" w:rsidRDefault="00B0523A" w:rsidP="00B0523A">
      <w:pPr>
        <w:pStyle w:val="a3"/>
        <w:numPr>
          <w:ilvl w:val="0"/>
          <w:numId w:val="6"/>
        </w:numPr>
        <w:tabs>
          <w:tab w:val="left" w:pos="0"/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EE7AF2">
        <w:rPr>
          <w:rFonts w:ascii="Times New Roman" w:hAnsi="Times New Roman"/>
          <w:shd w:val="clear" w:color="auto" w:fill="FFFFFF"/>
        </w:rPr>
        <w:t xml:space="preserve">Следить за состоянием органов выделения - опорожнения или переполнения (при УЗИ) при подготовке к исследованиям. </w:t>
      </w:r>
    </w:p>
    <w:p w:rsidR="00B0523A" w:rsidRPr="00EE7AF2" w:rsidRDefault="00B0523A" w:rsidP="00B0523A">
      <w:pPr>
        <w:pStyle w:val="a3"/>
        <w:numPr>
          <w:ilvl w:val="0"/>
          <w:numId w:val="6"/>
        </w:numPr>
        <w:tabs>
          <w:tab w:val="left" w:pos="0"/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EE7AF2">
        <w:rPr>
          <w:rFonts w:ascii="Times New Roman" w:hAnsi="Times New Roman"/>
          <w:shd w:val="clear" w:color="auto" w:fill="FFFFFF"/>
        </w:rPr>
        <w:t xml:space="preserve">Проверить готовность пациента к исследованию, соблюдать правила, исключающих факторы, влияющие на достоверность исследования. </w:t>
      </w:r>
    </w:p>
    <w:p w:rsidR="00B0523A" w:rsidRPr="00EE7AF2" w:rsidRDefault="00B0523A" w:rsidP="00B0523A">
      <w:pPr>
        <w:pStyle w:val="a3"/>
        <w:numPr>
          <w:ilvl w:val="0"/>
          <w:numId w:val="6"/>
        </w:numPr>
        <w:tabs>
          <w:tab w:val="left" w:pos="0"/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EE7AF2">
        <w:rPr>
          <w:rFonts w:ascii="Times New Roman" w:hAnsi="Times New Roman"/>
          <w:shd w:val="clear" w:color="auto" w:fill="FFFFFF"/>
        </w:rPr>
        <w:t>Убедиться в правильности понятой информации, попросить пациента повторить методики подготовки, дать письменную инструкцию.</w:t>
      </w:r>
    </w:p>
    <w:p w:rsidR="00B0523A" w:rsidRPr="00EE7AF2" w:rsidRDefault="00B0523A" w:rsidP="00B0523A">
      <w:pPr>
        <w:pStyle w:val="a3"/>
        <w:numPr>
          <w:ilvl w:val="0"/>
          <w:numId w:val="6"/>
        </w:numPr>
        <w:tabs>
          <w:tab w:val="left" w:pos="0"/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EE7AF2">
        <w:rPr>
          <w:rFonts w:ascii="Times New Roman" w:hAnsi="Times New Roman"/>
          <w:shd w:val="clear" w:color="auto" w:fill="FFFFFF"/>
        </w:rPr>
        <w:t xml:space="preserve">Указать, к каким последствиям приведет нарушение рекомендаций медицинской сестры. </w:t>
      </w:r>
    </w:p>
    <w:p w:rsidR="00B0523A" w:rsidRPr="00EE7AF2" w:rsidRDefault="00B0523A" w:rsidP="00B0523A">
      <w:pPr>
        <w:pStyle w:val="a3"/>
        <w:numPr>
          <w:ilvl w:val="0"/>
          <w:numId w:val="6"/>
        </w:numPr>
        <w:tabs>
          <w:tab w:val="left" w:pos="0"/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EE7AF2">
        <w:rPr>
          <w:rFonts w:ascii="Times New Roman" w:hAnsi="Times New Roman"/>
          <w:shd w:val="clear" w:color="auto" w:fill="FFFFFF"/>
        </w:rPr>
        <w:t xml:space="preserve">Медицинской сестре важно использовать общие принципы обучения пациента и его родственников как научно обоснованные требования, объективно отражающие закономерности процесса обучения методам качественной подготовки к диагностическим исследованиям.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Подготовка пациента к рентгенологическим исследованиям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Подготовка к исследованию желудка и 12-перстной кишки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Контрастная рентгенография желудка и 12-перстной кишки проводится натощак: исключить прием пищи, жидкости, курение в течение нескольких часов, прием лекарственных средств, чистку зубов. В кабинет взять сменную обувь в пакете и полотенце. Перед исследованием снять зубные протезы, если они есть. Контрастный препарат вводится перорально в рентгенкабинете (взвесь сульфата бария 150-200 мл). У пациентов с проблемами органов пищеварения по назначению врача применяется постановка очистительных клизм вечером и утром, соблюдается диета с исключением продуктов, вызывающих метеоризм в течение одного-трех дней.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Подготовка к исследованию толстой кишки (ирригоскопия)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Контрастная рентгенография толстого кишечника проводится после введения в толстую кишку бариевой взвеси с помощью клизмы. Последовательность подготовки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Исключить из питания за два-три дня до исследования газообразующие продукты (овощи, фрукты, молочные, дрожжевые продукты, черный хлеб, фруктовые соки).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Дать пациенту 30-60 мл касторового масла в 12-13 ч дня накануне исследования (при поносе - противопоказано).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Поставить очистительные клизмы вечером накануне исследования дважды, с интервалом в 1 ч, утром и за 2 ч до исследования сделать две очистительные клизмы с интервалом в 1 ч.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Дать пациенту утром в день исследования легкий белковый завтрак.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5. Проводить пациента в рентгенологический кабинет к назначенному времени.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6. Ввести с помощью клизмы сульфат бария (36-37 °С) до 1,5 л в рентгенкабинете.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Подготовка к исследованию желчного пузыря и желчевыводящих путей</w:t>
      </w: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Контрастная рентгенография желчного пузыря и желчевыводящих путей основана на способности печени выделять с желчью йодосодержащие вещества, которые, накапливаясь в желчных путях, дают возможность получить их изображение. </w:t>
      </w:r>
      <w:r w:rsidRPr="00EE7A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Холецистография</w:t>
      </w: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оральная холеграфия, контрастное вещество принимается внутрь (билитраст, билиселектан, теленак, йопагност, холевил) и накапливается в желчном пузыре и протоках.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Последовательность подготовки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Натощак.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Освободить кишечник от содержимого.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Контрастное вещество принимается за 14 - 17 ч до исследования дробными порциями в течение 1 ч, через каждые 10 мин, запивается сладким чаем (по аннотации).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4. Утром делаются обзорные снимки, после чего пациент принимает желчегонный завтрак (два яичных желтка, сорбит - 20 г).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5. Серию снимков делают через 10, 20, 30, 45 мин после желчегонного завтрака, а затем через 20 мин в течение 2 ч.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Примечание. В настоящее время очистительные клизмы и желчегонный завтрак назначаются по показаниям.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Холеграфия</w:t>
      </w: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R-исследование желчного пузыря и желчных путей после внутривенного введения контрастного средства (билигност, эндографин, билиграфин).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Последовательность подготовки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>1. Провести пробу на чувствительность к рентгеноконтрастному средству за один-два дня до исследования.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2. Освободить кишечник от содержимого и газов.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Утром натощак в рентгенологическом кабинете внутривенно ввести 30-40 мл контрастного средства в нужной концентрации и подогретого до 37 °С, медленно в течение 5-8 мин в горизонтальном положении пациента.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>4. Сделать серию снимков спустя 15 мин.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Рентгенологические исследования в урологии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Чаще всего проводится: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1) обзорная рентгенография почек и мочевыводящих путей. Контрастный препарат применяется перорально;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2) экскреторная урография, при которой контрастный препарат выделяется почками после внутривенного введения. R-контрастный препарат: урографин или верографин. Индивидуальная доза назначается врачом.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Подготовка к исследованию почек (урографии)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Последовательность подготовки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Исключить из питания в течение трех дней до исследования газообразующие продукты (овощи, фрукты, молочные, дрожжевые продукты, черный хлеб фруктовые соки).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Принимать при метеоризме по назначению врача активированный уголь.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Исключить прием пищи за 18-20 ч до исследования.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>4. Обеспечить прием слабительного средства по назначению врача накануне перед обедом.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5. Поставить очистительную клизму вечером около 22.00 и утром за 1,5-2 ч до исследования.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6. Не принимать пищу, жидкость, лекарства, не курить, не делать инъекции и другие процедуры утром перед исследованием.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7. Освободить мочевой пузырь непосредственно перед исследованием.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>8. В рентгенкабинете: делается обзорный снимок.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Эндоскопические исследования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Разработка волоконной оптики и создание на ее базе фиброскопов (гибких эндоскопов) сделали этот метод безопасным и эффективным не только для диагностики, но и лечения многих патологических состояний.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Подготовка пациента к фиброэзофагогастродуоденоскопии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ФЭГДС - эндоскопическое исследование пищевода, желудка и 12-перстной кишки. Позволяет визуально определить патологию этих органов, провести биопсию пораженной ткани, оценку эффективности лечения.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Последовательность подготовки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Натощак.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Промыть желудок за 1,5-2 ч до исследования (при необходимости).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Взять с собой полотенце.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Предупредить, что нельзя разговаривать и глотать слюну во время исследования.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5. Проводить пациента в эндоскопический кабинет.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6. Подготовить все необходимое для анестезии ротоглотки.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7. Уложить пациента на стол на левый бок с согнутыми ногами, грудь укрыть полотенцем.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8. Врач проводит исследование.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Подготовка пациента к ректороманоскопии (RRS)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Это эндоскопическое исследование прямой и сигмовидной кишки. Позволяет обнаружить воспалительные процессы, геморрой, новообразования, получить мазки, соскобы, провести биопсию. Проводится с помощью ректоскопа-жесткого эндоскопа.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Последовательность подготовки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Натощак.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Очистительная клизма за 2 ч до исследования.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>3. Опорожнить мочевой пузырь непосредственно перед исследованием.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Ректоскоп вводится в прямую кишку на 25-30 см в коленно-локтевом положении пациента (гибкий в положении на спине с приподнятыми и раздвинутыми нижними конечностями).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Подготовка пациента к колоноскопии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>Колоноскопия - это эндоскопическое исследование высокорасположенных участков толстого кишечника. Очень важна тщательная подготовка, чтобы на стенках толстой кишки не осталось содержимого, которое снижает достоверность исследования.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Последовательность подготовки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За три дня до исследования бесшлаковая диета N 4 (по Певзнеру).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В течение двух дней до исследования назначаются слабительные средства (касторовое масло).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Вечером, накануне исследования, сделать очистительную клизму.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Натощак в день исследования сделать очистительную клизму за 4 и 2 ч до исследования.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5. Провести премедикацию за 20-30 мин до исследования (0,1%-ный раствор атропина - 1 мл).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6. Провести анестезию области заднего прохода перед введением колоноскопа (3%-ной дикаиновой мазью).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7. Исследование проводится в положении лежа на левом боку.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Эндоскопические исследования в урологии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Цистоскопия</w:t>
      </w: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эндоскопическое исследование полости мочевого пузыря. Проводится в положении лежа на урологическом кресле.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Хромоцистоскопия</w:t>
      </w: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цистоскопия с внутривенным введением 5 мл 0,4% раствора индигокармина (метиловый синий). Время и интенсивность выделения краски из мочеточников являются показателями функции почек и верхних мочевыводящих путей.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Последовательность подготовки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Натощак.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Утром, накануне исследования, сделать очистительную клизму.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Опорожнить мочевой пузырь непосредственно перед исследованием.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Обработать наружное отверстие уретры антисептиком.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5. Перед введением цистоскопа мужчинам анестезируют мочеиспускательный канал. Цистоскоп поливают стерильным глицерином.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6. Цистоскопию проводит врач, медицинская сестра ассистирует.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7. После исследования пациент должен соблюдать постельный режим несколько часов.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Осложнения при проведении эндоскопических исследований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Осложнения возникают чаще при применении жестких эндоскопов (0,1%), а при исследовании фиброскопами не превышают 0,003%. Эндоскопические исследования могут вызвать травму органов, кровотечения, функциональные расстройства, </w:t>
      </w: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инфицирование полостей и органов, аллергические осложнения. Для их профилактики необходимо строго соблюдать методику исследований.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Этика и деонтология в эндоскопии проявляются в охране психологического состояния пациента, в сохранении врачебной тайны, так как возникают ситуации, когда нужно объяснять суть изменения состояния здоровья пациента. Это должен делать врач. Ультразвуковые исследования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Ультразвуковые исследования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УЗИ-эхография</w:t>
      </w: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ультразвуковые исследования, основаны на регистрации ультразвуковых волн на экране видеомонитора, фиксацией на фотопленке. Ультразвуковые волны отражаются от границ тканей с различной плотностью, позволяют получить представление о характере патологических изменений в любом органе, отличить плотное образование от полости с жидкой средой (опухоль, кисту, поликистоз, гидронефроз и др.).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Преимущества метода: в организм не вводят какие-либо вещества, безвредность и безопасность, возможность проводить в любом состоянии пациента, мгновенное получение результатов.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>Пациент, направленный на УЗИ, должен иметь сменную обувь, историю болезни (амбулаторную карту), полотенце, простыню.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Подготовка пациента к УЗИ органов брюшной полости (печени, желчного пузыря, поджелудочной железы, селезенки) и почек.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Последовательность подготовки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Исключить из питания в течение трех дней до исследования газообразующие продукты (овощи, фрукты, молочные, дрожжевые продукты, черный хлеб фруктовые соки). Таблетированные слабительные.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Принимать при метеоризме по назначению врача активированный уголь.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Исключить прием пиши за 18-20 ч до исследования.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Поставить очистительную клизму вечером накануне исследования.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5. Не курить перед исследованием.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6. Взять с собой на УЗИ сменную обувь, полотенце, простыню.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7. Указать, к каким последствиям приведет нарушение рекомендаций медицинской сестры.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Подготовка пациента к УЗИ с определением сократительной способности желчного пузыря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Последовательность подготовки.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Подготовка соответствует подготовке к УЗИ органов брюшной полости.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В кабинет УЗИ взять желчегонный завтрак (два яичных желтка в сыром виде).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Первичный осмотр проводится натощак, затем принимается желчегонный завтрак.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Повторный осмотр проводится через 50-60 мин.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5. В промежутке между осмотрами исключен прием любых продуктов питания! </w:t>
      </w:r>
      <w:r w:rsidRPr="00EE7AF2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Подготовка пациента к УЗИ органов малого таза(мочевого пузыря, матки, яичников, предстательной железы)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Последовательность подготовки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1.Желательна подготовка такая же, как при УЗИ органов брюшной полости + наполненный мочевой пузырь.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3а 2-3 ч до исследования выпить 1 - 1,5 л жидкости (кипяченой воды).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Возможна подготовка с использованием мочегонных препаратов.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Подготовка пациента к УЗИ почек, сердца и сосудов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Особой подготовки не требуется.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Положение пациента при проведении УЗИ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УЗИ почек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Проводится в положении пациента лежа на животе, лицом вниз (можно сидя). Датчик устанавливается со стороны спины или боковых поверхностей живота.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УЗИ печени, поджелудочной железы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Проводится в положении пациента лежа на спине, на правом или левом боку. Датчик накладывается на смазанную гелем кожу соответственно топографии исследуемого органа.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УЗИ женской половой сферы </w:t>
      </w:r>
    </w:p>
    <w:p w:rsidR="00B0523A" w:rsidRPr="00EE7AF2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AF2">
        <w:rPr>
          <w:rFonts w:ascii="Times New Roman" w:hAnsi="Times New Roman" w:cs="Times New Roman"/>
          <w:sz w:val="24"/>
          <w:szCs w:val="24"/>
          <w:shd w:val="clear" w:color="auto" w:fill="FFFFFF"/>
        </w:rPr>
        <w:t>Проводится в положении на спине при полном мочевом пузыре. Датчик накладывается на переднюю брюшную стенку, смазанную гелем.</w:t>
      </w:r>
    </w:p>
    <w:p w:rsidR="00B0523A" w:rsidRPr="008F7537" w:rsidRDefault="00B0523A" w:rsidP="00B0523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rPr>
          <w:rFonts w:cs="Times New Roman"/>
          <w:b/>
          <w:sz w:val="24"/>
          <w:szCs w:val="24"/>
        </w:rPr>
      </w:pPr>
    </w:p>
    <w:p w:rsidR="00B0523A" w:rsidRDefault="00B0523A" w:rsidP="00B0523A"/>
    <w:p w:rsidR="00252D48" w:rsidRDefault="00252D48"/>
    <w:sectPr w:rsidR="00252D48" w:rsidSect="00EF5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E36F2"/>
    <w:multiLevelType w:val="hybridMultilevel"/>
    <w:tmpl w:val="3B128E7E"/>
    <w:lvl w:ilvl="0" w:tplc="2DB25E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830E34"/>
    <w:multiLevelType w:val="hybridMultilevel"/>
    <w:tmpl w:val="35627784"/>
    <w:lvl w:ilvl="0" w:tplc="0419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30C36C14"/>
    <w:multiLevelType w:val="hybridMultilevel"/>
    <w:tmpl w:val="F95A9D86"/>
    <w:lvl w:ilvl="0" w:tplc="C83A0F7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68F0ED8"/>
    <w:multiLevelType w:val="hybridMultilevel"/>
    <w:tmpl w:val="688ADAF2"/>
    <w:lvl w:ilvl="0" w:tplc="D0EA3B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DBC5EE2"/>
    <w:multiLevelType w:val="hybridMultilevel"/>
    <w:tmpl w:val="86501B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421A9A"/>
    <w:multiLevelType w:val="hybridMultilevel"/>
    <w:tmpl w:val="78140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B0523A"/>
    <w:rsid w:val="00252D48"/>
    <w:rsid w:val="00497A14"/>
    <w:rsid w:val="008A55C4"/>
    <w:rsid w:val="008C4F71"/>
    <w:rsid w:val="00B05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F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0523A"/>
    <w:pPr>
      <w:spacing w:after="0" w:line="240" w:lineRule="auto"/>
      <w:ind w:left="720"/>
      <w:contextualSpacing/>
    </w:pPr>
    <w:rPr>
      <w:rFonts w:cs="Times New Roman"/>
      <w:sz w:val="24"/>
      <w:szCs w:val="24"/>
    </w:rPr>
  </w:style>
  <w:style w:type="character" w:customStyle="1" w:styleId="a4">
    <w:name w:val="Абзац списка Знак"/>
    <w:basedOn w:val="a0"/>
    <w:link w:val="a3"/>
    <w:uiPriority w:val="34"/>
    <w:rsid w:val="00B0523A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5576</Words>
  <Characters>31786</Characters>
  <Application>Microsoft Office Word</Application>
  <DocSecurity>0</DocSecurity>
  <Lines>264</Lines>
  <Paragraphs>74</Paragraphs>
  <ScaleCrop>false</ScaleCrop>
  <Company/>
  <LinksUpToDate>false</LinksUpToDate>
  <CharactersWithSpaces>37288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2024-10-28T17:55:00Z</dcterms:created>
  <dcterms:modified xsi:type="dcterms:W3CDTF">2024-10-28T17:59:00Z</dcterms:modified>
</cp:coreProperties>
</file>